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AFB95" w14:textId="77777777" w:rsidR="009C7347" w:rsidRPr="009555A9" w:rsidRDefault="009C7347" w:rsidP="00C438BA">
      <w:pPr>
        <w:jc w:val="center"/>
        <w:rPr>
          <w:rFonts w:ascii="Times New Roman" w:hAnsi="Times New Roman" w:cs="Times New Roman"/>
          <w:b/>
          <w:bCs/>
          <w:sz w:val="24"/>
          <w:szCs w:val="24"/>
        </w:rPr>
      </w:pPr>
    </w:p>
    <w:p w14:paraId="7DA37018" w14:textId="77777777" w:rsidR="009C7347" w:rsidRPr="009555A9" w:rsidRDefault="009C7347" w:rsidP="00C438BA">
      <w:pPr>
        <w:jc w:val="center"/>
        <w:rPr>
          <w:rFonts w:ascii="Times New Roman" w:hAnsi="Times New Roman" w:cs="Times New Roman"/>
          <w:b/>
          <w:bCs/>
          <w:sz w:val="24"/>
          <w:szCs w:val="24"/>
        </w:rPr>
      </w:pPr>
    </w:p>
    <w:p w14:paraId="47B3017F" w14:textId="77777777" w:rsidR="009C7347" w:rsidRPr="009555A9" w:rsidRDefault="009C7347" w:rsidP="00C438BA">
      <w:pPr>
        <w:jc w:val="center"/>
        <w:rPr>
          <w:rFonts w:ascii="Times New Roman" w:hAnsi="Times New Roman" w:cs="Times New Roman"/>
          <w:b/>
          <w:bCs/>
          <w:sz w:val="24"/>
          <w:szCs w:val="24"/>
        </w:rPr>
      </w:pPr>
    </w:p>
    <w:p w14:paraId="62EECB92" w14:textId="77777777" w:rsidR="009C7347" w:rsidRPr="009555A9" w:rsidRDefault="009C7347" w:rsidP="00C438BA">
      <w:pPr>
        <w:jc w:val="center"/>
        <w:rPr>
          <w:rFonts w:ascii="Times New Roman" w:hAnsi="Times New Roman" w:cs="Times New Roman"/>
          <w:b/>
          <w:bCs/>
          <w:sz w:val="24"/>
          <w:szCs w:val="24"/>
        </w:rPr>
      </w:pPr>
    </w:p>
    <w:p w14:paraId="115F0964" w14:textId="77777777" w:rsidR="009C7347" w:rsidRPr="009555A9" w:rsidRDefault="009C7347" w:rsidP="00C438BA">
      <w:pPr>
        <w:jc w:val="center"/>
        <w:rPr>
          <w:rFonts w:ascii="Times New Roman" w:hAnsi="Times New Roman" w:cs="Times New Roman"/>
          <w:b/>
          <w:bCs/>
          <w:sz w:val="24"/>
          <w:szCs w:val="24"/>
        </w:rPr>
      </w:pPr>
    </w:p>
    <w:p w14:paraId="1426D822" w14:textId="77777777" w:rsidR="009C7347" w:rsidRPr="009555A9" w:rsidRDefault="009C7347" w:rsidP="00C438BA">
      <w:pPr>
        <w:jc w:val="center"/>
        <w:rPr>
          <w:rFonts w:ascii="Times New Roman" w:hAnsi="Times New Roman" w:cs="Times New Roman"/>
          <w:b/>
          <w:bCs/>
          <w:sz w:val="24"/>
          <w:szCs w:val="24"/>
        </w:rPr>
      </w:pPr>
    </w:p>
    <w:p w14:paraId="3CB72DF2" w14:textId="77777777" w:rsidR="009C7347" w:rsidRPr="009555A9" w:rsidRDefault="009C7347" w:rsidP="00C438BA">
      <w:pPr>
        <w:jc w:val="center"/>
        <w:rPr>
          <w:rFonts w:ascii="Times New Roman" w:hAnsi="Times New Roman" w:cs="Times New Roman"/>
          <w:b/>
          <w:bCs/>
          <w:sz w:val="24"/>
          <w:szCs w:val="24"/>
        </w:rPr>
      </w:pPr>
    </w:p>
    <w:p w14:paraId="42858E56" w14:textId="77777777" w:rsidR="009C7347" w:rsidRPr="009555A9" w:rsidRDefault="009C7347" w:rsidP="00C438BA">
      <w:pPr>
        <w:jc w:val="center"/>
        <w:rPr>
          <w:rFonts w:ascii="Times New Roman" w:hAnsi="Times New Roman" w:cs="Times New Roman"/>
          <w:b/>
          <w:bCs/>
          <w:sz w:val="24"/>
          <w:szCs w:val="24"/>
        </w:rPr>
      </w:pPr>
    </w:p>
    <w:p w14:paraId="0B1BEA76" w14:textId="77777777" w:rsidR="009C7347" w:rsidRPr="009555A9" w:rsidRDefault="009C7347" w:rsidP="00C438BA">
      <w:pPr>
        <w:jc w:val="center"/>
        <w:rPr>
          <w:rFonts w:ascii="Times New Roman" w:hAnsi="Times New Roman" w:cs="Times New Roman"/>
          <w:b/>
          <w:bCs/>
          <w:sz w:val="24"/>
          <w:szCs w:val="24"/>
        </w:rPr>
      </w:pPr>
    </w:p>
    <w:p w14:paraId="7D952598" w14:textId="18B24C0A" w:rsidR="00C438BA" w:rsidRPr="009555A9" w:rsidRDefault="00C438BA" w:rsidP="00C438BA">
      <w:pPr>
        <w:jc w:val="center"/>
        <w:rPr>
          <w:rFonts w:ascii="Times New Roman" w:hAnsi="Times New Roman" w:cs="Times New Roman"/>
          <w:sz w:val="24"/>
          <w:szCs w:val="24"/>
        </w:rPr>
      </w:pPr>
      <w:r w:rsidRPr="009555A9">
        <w:rPr>
          <w:rFonts w:ascii="Times New Roman" w:hAnsi="Times New Roman" w:cs="Times New Roman"/>
          <w:b/>
          <w:bCs/>
          <w:sz w:val="24"/>
          <w:szCs w:val="24"/>
        </w:rPr>
        <w:t>University of Louisville</w:t>
      </w:r>
    </w:p>
    <w:p w14:paraId="5DD04229" w14:textId="185BDAD4" w:rsidR="00C438BA" w:rsidRPr="009555A9" w:rsidRDefault="005304F1" w:rsidP="00C438BA">
      <w:pPr>
        <w:jc w:val="center"/>
        <w:rPr>
          <w:rFonts w:ascii="Times New Roman" w:hAnsi="Times New Roman" w:cs="Times New Roman"/>
          <w:sz w:val="24"/>
          <w:szCs w:val="24"/>
        </w:rPr>
      </w:pPr>
      <w:r>
        <w:rPr>
          <w:rFonts w:ascii="Times New Roman" w:hAnsi="Times New Roman" w:cs="Times New Roman"/>
          <w:sz w:val="24"/>
          <w:szCs w:val="24"/>
        </w:rPr>
        <w:t>Name</w:t>
      </w:r>
    </w:p>
    <w:p w14:paraId="1987082C" w14:textId="294CFF47" w:rsidR="00C438BA" w:rsidRPr="009555A9" w:rsidRDefault="005304F1" w:rsidP="00C438BA">
      <w:pPr>
        <w:jc w:val="center"/>
        <w:rPr>
          <w:rFonts w:ascii="Times New Roman" w:hAnsi="Times New Roman" w:cs="Times New Roman"/>
          <w:sz w:val="24"/>
          <w:szCs w:val="24"/>
        </w:rPr>
      </w:pPr>
      <w:r>
        <w:rPr>
          <w:rFonts w:ascii="Times New Roman" w:hAnsi="Times New Roman" w:cs="Times New Roman"/>
          <w:sz w:val="24"/>
          <w:szCs w:val="24"/>
        </w:rPr>
        <w:t>Institution</w:t>
      </w:r>
    </w:p>
    <w:p w14:paraId="035DD9F7" w14:textId="442FE2AF" w:rsidR="00C438BA" w:rsidRPr="009555A9" w:rsidRDefault="005304F1" w:rsidP="00C438BA">
      <w:pPr>
        <w:jc w:val="center"/>
        <w:rPr>
          <w:rFonts w:ascii="Times New Roman" w:hAnsi="Times New Roman" w:cs="Times New Roman"/>
          <w:sz w:val="24"/>
          <w:szCs w:val="24"/>
        </w:rPr>
      </w:pPr>
      <w:r w:rsidRPr="009555A9">
        <w:rPr>
          <w:rFonts w:ascii="Times New Roman" w:hAnsi="Times New Roman" w:cs="Times New Roman"/>
          <w:sz w:val="24"/>
          <w:szCs w:val="24"/>
        </w:rPr>
        <w:t xml:space="preserve"> </w:t>
      </w:r>
      <w:r>
        <w:rPr>
          <w:rFonts w:ascii="Times New Roman" w:hAnsi="Times New Roman" w:cs="Times New Roman"/>
          <w:sz w:val="24"/>
          <w:szCs w:val="24"/>
        </w:rPr>
        <w:t>Date</w:t>
      </w:r>
    </w:p>
    <w:p w14:paraId="4F713812" w14:textId="77777777" w:rsidR="00C438BA" w:rsidRPr="009555A9" w:rsidRDefault="00C438BA">
      <w:pPr>
        <w:rPr>
          <w:rFonts w:ascii="Times New Roman" w:hAnsi="Times New Roman" w:cs="Times New Roman"/>
          <w:b/>
          <w:bCs/>
          <w:sz w:val="24"/>
          <w:szCs w:val="24"/>
        </w:rPr>
      </w:pPr>
      <w:r w:rsidRPr="009555A9">
        <w:rPr>
          <w:rFonts w:ascii="Times New Roman" w:hAnsi="Times New Roman" w:cs="Times New Roman"/>
          <w:b/>
          <w:bCs/>
          <w:sz w:val="24"/>
          <w:szCs w:val="24"/>
        </w:rPr>
        <w:br w:type="page"/>
      </w:r>
    </w:p>
    <w:p w14:paraId="30893211" w14:textId="6BC502A0" w:rsidR="00C438BA" w:rsidRPr="009555A9" w:rsidRDefault="00C438BA" w:rsidP="005304F1">
      <w:pPr>
        <w:spacing w:after="0" w:line="480" w:lineRule="auto"/>
        <w:jc w:val="center"/>
        <w:rPr>
          <w:rFonts w:ascii="Times New Roman" w:hAnsi="Times New Roman" w:cs="Times New Roman"/>
          <w:b/>
          <w:bCs/>
          <w:sz w:val="24"/>
          <w:szCs w:val="24"/>
        </w:rPr>
      </w:pPr>
      <w:r w:rsidRPr="009555A9">
        <w:rPr>
          <w:rFonts w:ascii="Times New Roman" w:hAnsi="Times New Roman" w:cs="Times New Roman"/>
          <w:b/>
          <w:bCs/>
          <w:sz w:val="24"/>
          <w:szCs w:val="24"/>
        </w:rPr>
        <w:lastRenderedPageBreak/>
        <w:t>Arizona State University – Greenlight Solutions Foundation</w:t>
      </w:r>
    </w:p>
    <w:p w14:paraId="1795D017" w14:textId="7C181F79" w:rsidR="009C6464" w:rsidRPr="009555A9" w:rsidRDefault="009C6464" w:rsidP="005304F1">
      <w:pPr>
        <w:spacing w:after="0" w:line="480" w:lineRule="auto"/>
        <w:jc w:val="center"/>
        <w:rPr>
          <w:rFonts w:ascii="Times New Roman" w:hAnsi="Times New Roman" w:cs="Times New Roman"/>
          <w:b/>
          <w:bCs/>
          <w:sz w:val="24"/>
          <w:szCs w:val="24"/>
        </w:rPr>
      </w:pPr>
      <w:r w:rsidRPr="009555A9">
        <w:rPr>
          <w:rFonts w:ascii="Times New Roman" w:hAnsi="Times New Roman" w:cs="Times New Roman"/>
          <w:b/>
          <w:bCs/>
          <w:sz w:val="24"/>
          <w:szCs w:val="24"/>
        </w:rPr>
        <w:t>Analysis</w:t>
      </w:r>
    </w:p>
    <w:p w14:paraId="6F8AF736" w14:textId="77777777" w:rsidR="00720FB9" w:rsidRPr="009555A9" w:rsidRDefault="00720FB9" w:rsidP="00720FB9">
      <w:pPr>
        <w:spacing w:after="0" w:line="480" w:lineRule="auto"/>
        <w:ind w:firstLine="720"/>
        <w:rPr>
          <w:rFonts w:ascii="Times New Roman" w:hAnsi="Times New Roman" w:cs="Times New Roman"/>
          <w:sz w:val="24"/>
          <w:szCs w:val="24"/>
        </w:rPr>
      </w:pPr>
      <w:r w:rsidRPr="009555A9">
        <w:rPr>
          <w:rFonts w:ascii="Times New Roman" w:hAnsi="Times New Roman" w:cs="Times New Roman"/>
          <w:sz w:val="24"/>
          <w:szCs w:val="24"/>
        </w:rPr>
        <w:t>The GreenLight Solution Foundation is a student-run organization affiliated with Arizona State University. The organization assists students in interacting with a variety of businesses and industries in order to learn skills and build a network. Apart from students, the GreenLight Solutions organization includes faculty advisers, graduate students, specialists in other fields, mentors, and even community members. GreenLight provides insightful services to its clients in order to help them improve their sustainability initiatives. The foundation invests the money it earns from its clients in a variety of initiatives. Despite the fact that the foundation is in the process of establishing a finance department, it ensures that all of its earnings, such as consulting fees and subscription costs, are appropriately managed.</w:t>
      </w:r>
    </w:p>
    <w:p w14:paraId="413AD66B" w14:textId="29014B2A" w:rsidR="00720FB9" w:rsidRPr="009555A9" w:rsidRDefault="00720FB9" w:rsidP="00720FB9">
      <w:pPr>
        <w:spacing w:after="0" w:line="480" w:lineRule="auto"/>
        <w:ind w:firstLine="720"/>
        <w:rPr>
          <w:rFonts w:ascii="Times New Roman" w:hAnsi="Times New Roman" w:cs="Times New Roman"/>
          <w:sz w:val="24"/>
          <w:szCs w:val="24"/>
        </w:rPr>
      </w:pPr>
      <w:r w:rsidRPr="009555A9">
        <w:rPr>
          <w:rFonts w:ascii="Times New Roman" w:hAnsi="Times New Roman" w:cs="Times New Roman"/>
          <w:sz w:val="24"/>
          <w:szCs w:val="24"/>
        </w:rPr>
        <w:t>Students that participate in GreenLight Solutions acquire valuable experience by interacting with a variety of businesses. The foundation's students are known as solutioneers because their primary goal is to develop great business solutions. Ventures that seek services from the foundations are provided with relevant, innovative services to assist their enterprises in achieving their sustainability goals (</w:t>
      </w:r>
      <w:r w:rsidRPr="009555A9">
        <w:rPr>
          <w:rFonts w:ascii="Times New Roman" w:hAnsi="Times New Roman" w:cs="Times New Roman"/>
          <w:color w:val="222222"/>
          <w:sz w:val="24"/>
          <w:szCs w:val="24"/>
          <w:shd w:val="clear" w:color="auto" w:fill="FFFFFF"/>
        </w:rPr>
        <w:t xml:space="preserve">Franco et al., </w:t>
      </w:r>
      <w:r w:rsidRPr="009555A9">
        <w:rPr>
          <w:rFonts w:ascii="Times New Roman" w:hAnsi="Times New Roman" w:cs="Times New Roman"/>
          <w:sz w:val="24"/>
          <w:szCs w:val="24"/>
        </w:rPr>
        <w:t>2015). Managers of various enterprises who consult on their companies acquire a wealth of information that will aid them in making both immediate and long-term decisions about their company's operations. Managers are pleased to refer other entrepreneurs to the foundation when they receive useful information from it.</w:t>
      </w:r>
    </w:p>
    <w:p w14:paraId="73D77318" w14:textId="77777777" w:rsidR="00720FB9" w:rsidRPr="009555A9" w:rsidRDefault="00720FB9" w:rsidP="00720FB9">
      <w:pPr>
        <w:spacing w:after="0" w:line="480" w:lineRule="auto"/>
        <w:ind w:firstLine="720"/>
        <w:rPr>
          <w:rFonts w:ascii="Times New Roman" w:hAnsi="Times New Roman" w:cs="Times New Roman"/>
          <w:sz w:val="24"/>
          <w:szCs w:val="24"/>
        </w:rPr>
      </w:pPr>
      <w:r w:rsidRPr="009555A9">
        <w:rPr>
          <w:rFonts w:ascii="Times New Roman" w:hAnsi="Times New Roman" w:cs="Times New Roman"/>
          <w:sz w:val="24"/>
          <w:szCs w:val="24"/>
        </w:rPr>
        <w:t xml:space="preserve">GreenLight Solutions encourages all of its members to conduct thorough research on ideas and methods for putting them into action. To guarantee that all members have the essential knowledge for the foundation's projects, the foundation gives training to all members through its specialists. Students elect leaders to serve as coordinators for their respective chapters. Weekly </w:t>
      </w:r>
      <w:r w:rsidRPr="009555A9">
        <w:rPr>
          <w:rFonts w:ascii="Times New Roman" w:hAnsi="Times New Roman" w:cs="Times New Roman"/>
          <w:sz w:val="24"/>
          <w:szCs w:val="24"/>
        </w:rPr>
        <w:lastRenderedPageBreak/>
        <w:t>projects are offered by professionals, and participants work on them under the supervision of the leaders. As a result, students gain knowledge of best practices in project management and are better equipped for future employment.</w:t>
      </w:r>
    </w:p>
    <w:p w14:paraId="6E8572D1" w14:textId="7344876F" w:rsidR="00B0682A" w:rsidRPr="009555A9" w:rsidRDefault="005304F1" w:rsidP="005304F1">
      <w:pPr>
        <w:spacing w:after="0" w:line="480" w:lineRule="auto"/>
        <w:ind w:firstLine="720"/>
        <w:jc w:val="center"/>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Discussion</w:t>
      </w:r>
    </w:p>
    <w:p w14:paraId="601BA21E" w14:textId="521C2F2F" w:rsidR="00750AE7" w:rsidRPr="009555A9" w:rsidRDefault="00750AE7" w:rsidP="009C6464">
      <w:pPr>
        <w:spacing w:after="0" w:line="480" w:lineRule="auto"/>
        <w:ind w:firstLine="720"/>
        <w:rPr>
          <w:rFonts w:ascii="Times New Roman" w:hAnsi="Times New Roman" w:cs="Times New Roman"/>
          <w:color w:val="000000"/>
          <w:sz w:val="24"/>
          <w:szCs w:val="24"/>
          <w:shd w:val="clear" w:color="auto" w:fill="FFFFFF"/>
        </w:rPr>
      </w:pPr>
      <w:r w:rsidRPr="009555A9">
        <w:rPr>
          <w:rFonts w:ascii="Times New Roman" w:hAnsi="Times New Roman" w:cs="Times New Roman"/>
          <w:color w:val="000000"/>
          <w:sz w:val="24"/>
          <w:szCs w:val="24"/>
          <w:shd w:val="clear" w:color="auto" w:fill="FFFFFF"/>
        </w:rPr>
        <w:t xml:space="preserve">Partnering with businesses to assist them achieve sustainable development goals is a path that would fit well with </w:t>
      </w:r>
      <w:bookmarkStart w:id="0" w:name="_Hlk76682012"/>
      <w:r w:rsidRPr="009555A9">
        <w:rPr>
          <w:rFonts w:ascii="Times New Roman" w:hAnsi="Times New Roman" w:cs="Times New Roman"/>
          <w:color w:val="000000"/>
          <w:sz w:val="24"/>
          <w:szCs w:val="24"/>
          <w:shd w:val="clear" w:color="auto" w:fill="FFFFFF"/>
        </w:rPr>
        <w:t>UofL</w:t>
      </w:r>
      <w:bookmarkEnd w:id="0"/>
      <w:r w:rsidRPr="009555A9">
        <w:rPr>
          <w:rFonts w:ascii="Times New Roman" w:hAnsi="Times New Roman" w:cs="Times New Roman"/>
          <w:color w:val="000000"/>
          <w:sz w:val="24"/>
          <w:szCs w:val="24"/>
          <w:shd w:val="clear" w:color="auto" w:fill="FFFFFF"/>
        </w:rPr>
        <w:t xml:space="preserve">'s goal of forming industry alliances while also exposing students to other industries. </w:t>
      </w:r>
      <w:r w:rsidR="00B95BD5" w:rsidRPr="009555A9">
        <w:rPr>
          <w:rFonts w:ascii="Times New Roman" w:hAnsi="Times New Roman" w:cs="Times New Roman"/>
          <w:color w:val="000000"/>
          <w:sz w:val="24"/>
          <w:szCs w:val="24"/>
          <w:shd w:val="clear" w:color="auto" w:fill="FFFFFF"/>
        </w:rPr>
        <w:t xml:space="preserve">Because providing solutions to businesses is a valuable service, the University of Louisville can incorporate solution-oriented programs into a student’s club. </w:t>
      </w:r>
      <w:r w:rsidR="006411DC" w:rsidRPr="009555A9">
        <w:rPr>
          <w:rFonts w:ascii="Times New Roman" w:hAnsi="Times New Roman" w:cs="Times New Roman"/>
          <w:color w:val="000000"/>
          <w:sz w:val="24"/>
          <w:szCs w:val="24"/>
          <w:shd w:val="clear" w:color="auto" w:fill="FFFFFF"/>
        </w:rPr>
        <w:t>This will allow UofL students to network with people who have similar interests, allowing them to explore potential career paths and learn what it takes to achieve their objectives. In addition, forming this club will provide opportunities for students to broaden their horizons, learn new skills, and meet people from different businesses who can further their success as they transit from the university to the real world.</w:t>
      </w:r>
      <w:r w:rsidR="00D33BB3" w:rsidRPr="009555A9">
        <w:rPr>
          <w:rFonts w:ascii="Times New Roman" w:hAnsi="Times New Roman" w:cs="Times New Roman"/>
          <w:color w:val="000000"/>
          <w:sz w:val="24"/>
          <w:szCs w:val="24"/>
          <w:shd w:val="clear" w:color="auto" w:fill="FFFFFF"/>
        </w:rPr>
        <w:t xml:space="preserve"> Companies are rapidly realizing that they cannot rely solely on internal R&amp;D to develop successfully. They can access alternative pools of expertise and reduce R&amp;D expenditures by collaborating with external </w:t>
      </w:r>
      <w:r w:rsidR="001A43FA" w:rsidRPr="009555A9">
        <w:rPr>
          <w:rFonts w:ascii="Times New Roman" w:hAnsi="Times New Roman" w:cs="Times New Roman"/>
          <w:color w:val="000000"/>
          <w:sz w:val="24"/>
          <w:szCs w:val="24"/>
          <w:shd w:val="clear" w:color="auto" w:fill="FFFFFF"/>
        </w:rPr>
        <w:t>partners (</w:t>
      </w:r>
      <w:r w:rsidR="001A43FA" w:rsidRPr="009555A9">
        <w:rPr>
          <w:rFonts w:ascii="Times New Roman" w:hAnsi="Times New Roman" w:cs="Times New Roman"/>
          <w:color w:val="222222"/>
          <w:sz w:val="24"/>
          <w:szCs w:val="24"/>
          <w:shd w:val="clear" w:color="auto" w:fill="FFFFFF"/>
        </w:rPr>
        <w:t xml:space="preserve">Ankrah et al., </w:t>
      </w:r>
      <w:r w:rsidR="001A43FA" w:rsidRPr="009555A9">
        <w:rPr>
          <w:rFonts w:ascii="Times New Roman" w:hAnsi="Times New Roman" w:cs="Times New Roman"/>
          <w:color w:val="000000"/>
          <w:sz w:val="24"/>
          <w:szCs w:val="24"/>
          <w:shd w:val="clear" w:color="auto" w:fill="FFFFFF"/>
        </w:rPr>
        <w:t>2015)</w:t>
      </w:r>
      <w:r w:rsidR="00D33BB3" w:rsidRPr="009555A9">
        <w:rPr>
          <w:rFonts w:ascii="Times New Roman" w:hAnsi="Times New Roman" w:cs="Times New Roman"/>
          <w:color w:val="000000"/>
          <w:sz w:val="24"/>
          <w:szCs w:val="24"/>
          <w:shd w:val="clear" w:color="auto" w:fill="FFFFFF"/>
        </w:rPr>
        <w:t xml:space="preserve">. Universities are one of the external partners with great potential since they provide access to a vast global pool of talent and expertise. Therefore, with a cheaper fee, the students club for providing sustainable development solutions to businesses, </w:t>
      </w:r>
      <w:r w:rsidR="00AD215D" w:rsidRPr="009555A9">
        <w:rPr>
          <w:rFonts w:ascii="Times New Roman" w:hAnsi="Times New Roman" w:cs="Times New Roman"/>
          <w:color w:val="000000"/>
          <w:sz w:val="24"/>
          <w:szCs w:val="24"/>
          <w:shd w:val="clear" w:color="auto" w:fill="FFFFFF"/>
        </w:rPr>
        <w:t>UofL will achieve its goal interacting and building mutually beneficial partnerships with industry.</w:t>
      </w:r>
    </w:p>
    <w:p w14:paraId="77AE321A" w14:textId="38BA90BC" w:rsidR="00AD215D" w:rsidRPr="009555A9" w:rsidRDefault="00AD215D" w:rsidP="005304F1">
      <w:pPr>
        <w:spacing w:after="0" w:line="480" w:lineRule="auto"/>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t>Recommendation</w:t>
      </w:r>
    </w:p>
    <w:p w14:paraId="5BAB2F5C" w14:textId="21214398" w:rsidR="00C438BA" w:rsidRPr="009555A9" w:rsidRDefault="008571B4" w:rsidP="00C438BA">
      <w:pPr>
        <w:spacing w:after="0" w:line="480" w:lineRule="auto"/>
        <w:ind w:firstLine="720"/>
        <w:rPr>
          <w:rFonts w:ascii="Times New Roman" w:hAnsi="Times New Roman" w:cs="Times New Roman"/>
          <w:color w:val="000000"/>
          <w:sz w:val="24"/>
          <w:szCs w:val="24"/>
          <w:shd w:val="clear" w:color="auto" w:fill="FFFFFF"/>
        </w:rPr>
      </w:pPr>
      <w:r w:rsidRPr="009555A9">
        <w:rPr>
          <w:rFonts w:ascii="Times New Roman" w:hAnsi="Times New Roman" w:cs="Times New Roman"/>
          <w:color w:val="000000"/>
          <w:sz w:val="24"/>
          <w:szCs w:val="24"/>
          <w:shd w:val="clear" w:color="auto" w:fill="FFFFFF"/>
        </w:rPr>
        <w:t xml:space="preserve">The University of Louisville should appoint the professor in charge of this initiative to oversee the development of a consultancy club on campus. The professor should provide and expect exceptional service, challenge club members to do their best, and earn loyalty by </w:t>
      </w:r>
      <w:r w:rsidRPr="009555A9">
        <w:rPr>
          <w:rFonts w:ascii="Times New Roman" w:hAnsi="Times New Roman" w:cs="Times New Roman"/>
          <w:color w:val="000000"/>
          <w:sz w:val="24"/>
          <w:szCs w:val="24"/>
          <w:shd w:val="clear" w:color="auto" w:fill="FFFFFF"/>
        </w:rPr>
        <w:lastRenderedPageBreak/>
        <w:t>establishing trust. They should also define the club's mission and vision, and make sure that it is carried out. To persuade more kids to join the group and reduce turnover, there should be more enjoyment in it. More importantly, suitable marketing techniques for the services should be well established in order for the club to attract more target businesses. In addition, the club should focus on its costs to ensure that they are as low as possible in order to charge a market-friendly pricing. Finally, in the future, the club should focus on implementing foreign services.</w:t>
      </w:r>
    </w:p>
    <w:p w14:paraId="5C265406" w14:textId="5144CDB6" w:rsidR="006A4FE7" w:rsidRPr="009555A9" w:rsidRDefault="00C438BA" w:rsidP="005304F1">
      <w:pPr>
        <w:spacing w:after="0" w:line="480" w:lineRule="auto"/>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t>University of California, Berkeley - Berkeley Consulting</w:t>
      </w:r>
    </w:p>
    <w:p w14:paraId="62D1BE96" w14:textId="270CA8F5" w:rsidR="006A4FE7" w:rsidRPr="009555A9" w:rsidRDefault="006A4FE7" w:rsidP="005304F1">
      <w:pPr>
        <w:spacing w:after="0" w:line="480" w:lineRule="auto"/>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t>Analysis</w:t>
      </w:r>
    </w:p>
    <w:p w14:paraId="703659EF" w14:textId="77777777" w:rsidR="00720FB9" w:rsidRPr="009555A9" w:rsidRDefault="00720FB9" w:rsidP="00720FB9">
      <w:pPr>
        <w:spacing w:after="0" w:line="480" w:lineRule="auto"/>
        <w:ind w:firstLine="720"/>
        <w:rPr>
          <w:rFonts w:ascii="Times New Roman" w:hAnsi="Times New Roman" w:cs="Times New Roman"/>
          <w:sz w:val="24"/>
          <w:szCs w:val="24"/>
        </w:rPr>
      </w:pPr>
      <w:r w:rsidRPr="009555A9">
        <w:rPr>
          <w:rFonts w:ascii="Times New Roman" w:hAnsi="Times New Roman" w:cs="Times New Roman"/>
          <w:sz w:val="24"/>
          <w:szCs w:val="24"/>
        </w:rPr>
        <w:t>Berkeley Consulting is a non-profit corporation based at the University of California, Berkeley. The organization has been offering consulting services to a variety of businesses, including the government. The Berkeley consulting team is made up of students who are brought together to solve problems. Members learn problem-solving abilities that will aid them in their future employment as a result of the process of providing solutions. Furthermore, members connect with a variety of corporations while providing consulting services, allowing for networking and strong relationships. Members' consulting abilities increase as they deliver a variety of services to various businesses. Berkeley Consulting provides advanced training to its members in order for them to complete projects in a variety of industries.</w:t>
      </w:r>
    </w:p>
    <w:p w14:paraId="460CEFD7" w14:textId="77777777" w:rsidR="00720FB9" w:rsidRPr="009555A9" w:rsidRDefault="00720FB9" w:rsidP="00720FB9">
      <w:pPr>
        <w:spacing w:after="0" w:line="480" w:lineRule="auto"/>
        <w:ind w:firstLine="720"/>
        <w:rPr>
          <w:rFonts w:ascii="Times New Roman" w:hAnsi="Times New Roman" w:cs="Times New Roman"/>
          <w:sz w:val="24"/>
          <w:szCs w:val="24"/>
        </w:rPr>
      </w:pPr>
      <w:r w:rsidRPr="009555A9">
        <w:rPr>
          <w:rFonts w:ascii="Times New Roman" w:hAnsi="Times New Roman" w:cs="Times New Roman"/>
          <w:sz w:val="24"/>
          <w:szCs w:val="24"/>
        </w:rPr>
        <w:t xml:space="preserve">Berkeley consulting provides various consultancy services to ventures. It provides services such as growth and development advice to the businesses. It also provides adequate information to businesses that would wish to venture into international markets. Apart from offering consultancy services to businesses, Berkeley consulting provide initiative to its members.  Members are given scholarships and budgeted for various entertainment activities. The club also organize educational events for its members to improve their skills. </w:t>
      </w:r>
    </w:p>
    <w:p w14:paraId="4A66E2A6" w14:textId="2BBA8DC1" w:rsidR="00B75914" w:rsidRPr="009555A9" w:rsidRDefault="00B75914" w:rsidP="005304F1">
      <w:pPr>
        <w:spacing w:after="0" w:line="480" w:lineRule="auto"/>
        <w:ind w:firstLine="720"/>
        <w:jc w:val="center"/>
        <w:rPr>
          <w:rFonts w:ascii="Times New Roman" w:hAnsi="Times New Roman" w:cs="Times New Roman"/>
          <w:sz w:val="24"/>
          <w:szCs w:val="24"/>
        </w:rPr>
      </w:pPr>
      <w:r w:rsidRPr="009555A9">
        <w:rPr>
          <w:rFonts w:ascii="Times New Roman" w:hAnsi="Times New Roman" w:cs="Times New Roman"/>
          <w:b/>
          <w:bCs/>
          <w:color w:val="000000"/>
          <w:sz w:val="24"/>
          <w:szCs w:val="24"/>
          <w:shd w:val="clear" w:color="auto" w:fill="FFFFFF"/>
        </w:rPr>
        <w:lastRenderedPageBreak/>
        <w:t>Discussion</w:t>
      </w:r>
    </w:p>
    <w:p w14:paraId="30AD3844" w14:textId="3545C6DB" w:rsidR="00AD215D" w:rsidRPr="009555A9" w:rsidRDefault="005B39B0" w:rsidP="009C6464">
      <w:pPr>
        <w:spacing w:after="0" w:line="480" w:lineRule="auto"/>
        <w:ind w:firstLine="720"/>
        <w:rPr>
          <w:rFonts w:ascii="Times New Roman" w:hAnsi="Times New Roman" w:cs="Times New Roman"/>
          <w:color w:val="000000"/>
          <w:sz w:val="24"/>
          <w:szCs w:val="24"/>
          <w:shd w:val="clear" w:color="auto" w:fill="FFFFFF"/>
        </w:rPr>
      </w:pPr>
      <w:r w:rsidRPr="009555A9">
        <w:rPr>
          <w:rFonts w:ascii="Times New Roman" w:hAnsi="Times New Roman" w:cs="Times New Roman"/>
          <w:color w:val="000000"/>
          <w:sz w:val="24"/>
          <w:szCs w:val="24"/>
          <w:shd w:val="clear" w:color="auto" w:fill="FFFFFF"/>
        </w:rPr>
        <w:t>We are determined that consultation would be a good fit for UofL's goal of forming industry connections while also including students in networking with various companies.</w:t>
      </w:r>
      <w:r w:rsidRPr="009555A9">
        <w:rPr>
          <w:rFonts w:ascii="Times New Roman" w:hAnsi="Times New Roman" w:cs="Times New Roman"/>
          <w:sz w:val="24"/>
          <w:szCs w:val="24"/>
        </w:rPr>
        <w:t xml:space="preserve"> </w:t>
      </w:r>
      <w:r w:rsidRPr="009555A9">
        <w:rPr>
          <w:rFonts w:ascii="Times New Roman" w:hAnsi="Times New Roman" w:cs="Times New Roman"/>
          <w:color w:val="000000"/>
          <w:sz w:val="24"/>
          <w:szCs w:val="24"/>
          <w:shd w:val="clear" w:color="auto" w:fill="FFFFFF"/>
        </w:rPr>
        <w:t>Consulting services are used by a wide range of enterprises. It's an easy and quick approach to get the knowledge you need.</w:t>
      </w:r>
      <w:r w:rsidR="00BF3136" w:rsidRPr="009555A9">
        <w:rPr>
          <w:rFonts w:ascii="Times New Roman" w:hAnsi="Times New Roman" w:cs="Times New Roman"/>
          <w:color w:val="000000"/>
          <w:sz w:val="24"/>
          <w:szCs w:val="24"/>
          <w:shd w:val="clear" w:color="auto" w:fill="FFFFFF"/>
        </w:rPr>
        <w:t xml:space="preserve"> Students at the universities have the required skills set to provide instant solutions to business issues. UofL will be able to gather together such expertise by developing its own business consultation club to provide services to businesses and therefore achieve its goal of interfacing with the industry. </w:t>
      </w:r>
      <w:r w:rsidR="00FD720C" w:rsidRPr="009555A9">
        <w:rPr>
          <w:rFonts w:ascii="Times New Roman" w:hAnsi="Times New Roman" w:cs="Times New Roman"/>
          <w:color w:val="000000"/>
          <w:sz w:val="24"/>
          <w:szCs w:val="24"/>
          <w:shd w:val="clear" w:color="auto" w:fill="FFFFFF"/>
        </w:rPr>
        <w:t xml:space="preserve">Students will be more interested in joining the club in order to learn problem-solving abilities that they will utilize to address challenges for external organizations, generating cash for the club. </w:t>
      </w:r>
      <w:r w:rsidR="00C10AB3" w:rsidRPr="009555A9">
        <w:rPr>
          <w:rFonts w:ascii="Times New Roman" w:hAnsi="Times New Roman" w:cs="Times New Roman"/>
          <w:color w:val="000000"/>
          <w:sz w:val="24"/>
          <w:szCs w:val="24"/>
          <w:shd w:val="clear" w:color="auto" w:fill="FFFFFF"/>
        </w:rPr>
        <w:t xml:space="preserve">Pursuing tasks of any kind helps professional chapters improve. On campus, professional chapters of several student-led organizations exist. These chapters promote career advancement and a grasp of the industry's potential. By participating in professional groups at the student level, students can gain access to information regarding internships and job </w:t>
      </w:r>
      <w:r w:rsidR="00C438BA" w:rsidRPr="009555A9">
        <w:rPr>
          <w:rFonts w:ascii="Times New Roman" w:hAnsi="Times New Roman" w:cs="Times New Roman"/>
          <w:color w:val="000000"/>
          <w:sz w:val="24"/>
          <w:szCs w:val="24"/>
          <w:shd w:val="clear" w:color="auto" w:fill="FFFFFF"/>
        </w:rPr>
        <w:t>prospects (</w:t>
      </w:r>
      <w:r w:rsidR="00C438BA" w:rsidRPr="009555A9">
        <w:rPr>
          <w:rFonts w:ascii="Times New Roman" w:hAnsi="Times New Roman" w:cs="Times New Roman"/>
          <w:color w:val="222222"/>
          <w:sz w:val="24"/>
          <w:szCs w:val="24"/>
          <w:shd w:val="clear" w:color="auto" w:fill="FFFFFF"/>
        </w:rPr>
        <w:t xml:space="preserve">Ivascu et al., </w:t>
      </w:r>
      <w:r w:rsidR="00C438BA" w:rsidRPr="009555A9">
        <w:rPr>
          <w:rFonts w:ascii="Times New Roman" w:hAnsi="Times New Roman" w:cs="Times New Roman"/>
          <w:color w:val="000000"/>
          <w:sz w:val="24"/>
          <w:szCs w:val="24"/>
          <w:shd w:val="clear" w:color="auto" w:fill="FFFFFF"/>
        </w:rPr>
        <w:t>2016)</w:t>
      </w:r>
      <w:r w:rsidR="00C10AB3" w:rsidRPr="009555A9">
        <w:rPr>
          <w:rFonts w:ascii="Times New Roman" w:hAnsi="Times New Roman" w:cs="Times New Roman"/>
          <w:color w:val="000000"/>
          <w:sz w:val="24"/>
          <w:szCs w:val="24"/>
          <w:shd w:val="clear" w:color="auto" w:fill="FFFFFF"/>
        </w:rPr>
        <w:t>.</w:t>
      </w:r>
      <w:r w:rsidR="009D628E" w:rsidRPr="009555A9">
        <w:rPr>
          <w:rFonts w:ascii="Times New Roman" w:hAnsi="Times New Roman" w:cs="Times New Roman"/>
          <w:color w:val="000000"/>
          <w:sz w:val="24"/>
          <w:szCs w:val="24"/>
          <w:shd w:val="clear" w:color="auto" w:fill="FFFFFF"/>
        </w:rPr>
        <w:t xml:space="preserve"> All these aspects will enable UofL interact mutually with various industries. </w:t>
      </w:r>
      <w:r w:rsidR="00FF00F3" w:rsidRPr="009555A9">
        <w:rPr>
          <w:rFonts w:ascii="Times New Roman" w:hAnsi="Times New Roman" w:cs="Times New Roman"/>
          <w:color w:val="000000"/>
          <w:sz w:val="24"/>
          <w:szCs w:val="24"/>
          <w:shd w:val="clear" w:color="auto" w:fill="FFFFFF"/>
        </w:rPr>
        <w:t>The advantages of university corporate ties in the areas of philanthropy and sponsored research are well-documented. They give long-term, stable support while also assisting in the modernization of teaching and learning through open dialogue.</w:t>
      </w:r>
    </w:p>
    <w:p w14:paraId="4AF4DF04" w14:textId="2EDCFB48" w:rsidR="00FF00F3" w:rsidRPr="009555A9" w:rsidRDefault="00FF00F3" w:rsidP="005304F1">
      <w:pPr>
        <w:spacing w:after="0" w:line="480" w:lineRule="auto"/>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t>Recommendation</w:t>
      </w:r>
    </w:p>
    <w:p w14:paraId="21426811" w14:textId="6C8B1492" w:rsidR="00FF00F3" w:rsidRPr="009555A9" w:rsidRDefault="00FF00F3" w:rsidP="009C6464">
      <w:pPr>
        <w:spacing w:after="0" w:line="480" w:lineRule="auto"/>
        <w:ind w:firstLine="720"/>
        <w:rPr>
          <w:rFonts w:ascii="Times New Roman" w:hAnsi="Times New Roman" w:cs="Times New Roman"/>
          <w:color w:val="000000"/>
          <w:sz w:val="24"/>
          <w:szCs w:val="24"/>
          <w:shd w:val="clear" w:color="auto" w:fill="FFFFFF"/>
        </w:rPr>
      </w:pPr>
      <w:r w:rsidRPr="009555A9">
        <w:rPr>
          <w:rFonts w:ascii="Times New Roman" w:hAnsi="Times New Roman" w:cs="Times New Roman"/>
          <w:color w:val="000000"/>
          <w:sz w:val="24"/>
          <w:szCs w:val="24"/>
          <w:shd w:val="clear" w:color="auto" w:fill="FFFFFF"/>
        </w:rPr>
        <w:t xml:space="preserve">Students should work with the institution to develop a board that will be in charge of launching and managing the consulting club. </w:t>
      </w:r>
      <w:r w:rsidR="00F323C7" w:rsidRPr="009555A9">
        <w:rPr>
          <w:rFonts w:ascii="Times New Roman" w:hAnsi="Times New Roman" w:cs="Times New Roman"/>
          <w:color w:val="000000"/>
          <w:sz w:val="24"/>
          <w:szCs w:val="24"/>
          <w:shd w:val="clear" w:color="auto" w:fill="FFFFFF"/>
        </w:rPr>
        <w:t xml:space="preserve">Recognize that the club's greatest assets are students and graduates, and that the proper individuals should be placed in the right positions for the club to continue to excel. Furthermore, the club should have a clear sense of mission. To </w:t>
      </w:r>
      <w:r w:rsidR="00F323C7" w:rsidRPr="009555A9">
        <w:rPr>
          <w:rFonts w:ascii="Times New Roman" w:hAnsi="Times New Roman" w:cs="Times New Roman"/>
          <w:color w:val="000000"/>
          <w:sz w:val="24"/>
          <w:szCs w:val="24"/>
          <w:shd w:val="clear" w:color="auto" w:fill="FFFFFF"/>
        </w:rPr>
        <w:lastRenderedPageBreak/>
        <w:t xml:space="preserve">reduce turnover and boost production, effective initiatives should be adopted. </w:t>
      </w:r>
      <w:r w:rsidR="00C8575B" w:rsidRPr="009555A9">
        <w:rPr>
          <w:rFonts w:ascii="Times New Roman" w:hAnsi="Times New Roman" w:cs="Times New Roman"/>
          <w:color w:val="000000"/>
          <w:sz w:val="24"/>
          <w:szCs w:val="24"/>
          <w:shd w:val="clear" w:color="auto" w:fill="FFFFFF"/>
        </w:rPr>
        <w:t>Finally, in order to lessen competition and gain access to industry, UofL's club will charge customers a reduced price.</w:t>
      </w:r>
    </w:p>
    <w:p w14:paraId="2C9C6169" w14:textId="77777777" w:rsidR="001845F2" w:rsidRPr="009555A9" w:rsidRDefault="001845F2" w:rsidP="001845F2">
      <w:pPr>
        <w:rPr>
          <w:rFonts w:ascii="Times New Roman" w:hAnsi="Times New Roman" w:cs="Times New Roman"/>
          <w:b/>
          <w:bCs/>
          <w:color w:val="000000"/>
          <w:sz w:val="24"/>
          <w:szCs w:val="24"/>
          <w:shd w:val="clear" w:color="auto" w:fill="FFFFFF"/>
        </w:rPr>
      </w:pPr>
    </w:p>
    <w:p w14:paraId="5649CDA2" w14:textId="0D0683F1" w:rsidR="001845F2" w:rsidRPr="009555A9" w:rsidRDefault="001845F2" w:rsidP="005304F1">
      <w:pPr>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t>General Pricing strategy for UofL</w:t>
      </w:r>
      <w:bookmarkStart w:id="1" w:name="_GoBack"/>
      <w:bookmarkEnd w:id="1"/>
    </w:p>
    <w:p w14:paraId="6862A6BA" w14:textId="77777777" w:rsidR="001845F2" w:rsidRPr="009555A9" w:rsidRDefault="001845F2" w:rsidP="001845F2">
      <w:pPr>
        <w:spacing w:line="480" w:lineRule="auto"/>
        <w:ind w:firstLine="720"/>
        <w:rPr>
          <w:rFonts w:ascii="Times New Roman" w:hAnsi="Times New Roman" w:cs="Times New Roman"/>
          <w:b/>
          <w:bCs/>
          <w:color w:val="000000"/>
          <w:sz w:val="24"/>
          <w:szCs w:val="24"/>
          <w:shd w:val="clear" w:color="auto" w:fill="FFFFFF"/>
        </w:rPr>
      </w:pPr>
      <w:r w:rsidRPr="009555A9">
        <w:rPr>
          <w:rFonts w:ascii="Times New Roman" w:hAnsi="Times New Roman" w:cs="Times New Roman"/>
          <w:color w:val="000000"/>
          <w:sz w:val="24"/>
          <w:szCs w:val="24"/>
          <w:shd w:val="clear" w:color="auto" w:fill="FFFFFF"/>
        </w:rPr>
        <w:t>University of Louisville consulting club should strategize on how clients within the university, other academic institutes, and companies/industry should have distinct consultation fees. To begin, regardless of the nature of assignment, UofL should charge all clients a 1k consultation fee for hourly billing. Second, because certain clients place a higher value on the daily rate than the hourly rate, the UofL consulting club can now charge a consultation fee of 5k to firms that place a higher value on the daily rate. Third, to also determine its consultation price, the consulting club should use a monthly retainer pricing model. In this case, the consulting club will calculate a monthly bill by multiplying a 10k fee by the number of days in a given month. Fourth, on both short- and long-term initiatives, the club should utilize a project-based pricing model. For example, depending on the nature of the project, the club might charge a consultancy price of 15 or multiply it by the number of consultative hours required. Lastly, the club should set consultancy fee based on performance. Some clients provide consultants a percentage of future income, profits, or commissions, incentivizing them to work on a pay-for-performance basis. Others offer a commission to the client. Others pay consultants based on the outcomes of their work. In this case, the UofL consulting club can now utilize a consulting charge of $25k to estimate its commission based on its performance on a client's project. UofL should also adopt Greenlight Solutions Foundation's pricing model, which involves charging clients a lower fee than rival dominance consulting firms.</w:t>
      </w:r>
    </w:p>
    <w:p w14:paraId="2AA1DED3" w14:textId="77777777" w:rsidR="001845F2" w:rsidRPr="009555A9" w:rsidRDefault="001845F2">
      <w:pP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br w:type="page"/>
      </w:r>
    </w:p>
    <w:p w14:paraId="2EA11043" w14:textId="2BA31679" w:rsidR="009C6464" w:rsidRPr="009555A9" w:rsidRDefault="009C6464" w:rsidP="009C7347">
      <w:pPr>
        <w:spacing w:after="0" w:line="480" w:lineRule="auto"/>
        <w:ind w:firstLine="720"/>
        <w:jc w:val="center"/>
        <w:rPr>
          <w:rFonts w:ascii="Times New Roman" w:hAnsi="Times New Roman" w:cs="Times New Roman"/>
          <w:b/>
          <w:bCs/>
          <w:color w:val="000000"/>
          <w:sz w:val="24"/>
          <w:szCs w:val="24"/>
          <w:shd w:val="clear" w:color="auto" w:fill="FFFFFF"/>
        </w:rPr>
      </w:pPr>
      <w:r w:rsidRPr="009555A9">
        <w:rPr>
          <w:rFonts w:ascii="Times New Roman" w:hAnsi="Times New Roman" w:cs="Times New Roman"/>
          <w:b/>
          <w:bCs/>
          <w:color w:val="000000"/>
          <w:sz w:val="24"/>
          <w:szCs w:val="24"/>
          <w:shd w:val="clear" w:color="auto" w:fill="FFFFFF"/>
        </w:rPr>
        <w:lastRenderedPageBreak/>
        <w:t>References</w:t>
      </w:r>
    </w:p>
    <w:p w14:paraId="52F93D20" w14:textId="77777777" w:rsidR="009C7347" w:rsidRPr="009555A9" w:rsidRDefault="009C7347" w:rsidP="009C7347">
      <w:pPr>
        <w:spacing w:after="0" w:line="480" w:lineRule="auto"/>
        <w:ind w:left="720" w:hanging="720"/>
        <w:rPr>
          <w:rFonts w:ascii="Times New Roman" w:hAnsi="Times New Roman" w:cs="Times New Roman"/>
          <w:color w:val="222222"/>
          <w:sz w:val="24"/>
          <w:szCs w:val="24"/>
          <w:shd w:val="clear" w:color="auto" w:fill="FFFFFF"/>
        </w:rPr>
      </w:pPr>
      <w:r w:rsidRPr="009555A9">
        <w:rPr>
          <w:rFonts w:ascii="Times New Roman" w:hAnsi="Times New Roman" w:cs="Times New Roman"/>
          <w:color w:val="222222"/>
          <w:sz w:val="24"/>
          <w:szCs w:val="24"/>
          <w:shd w:val="clear" w:color="auto" w:fill="FFFFFF"/>
        </w:rPr>
        <w:t>Ankrah, S., &amp; Omar, A. T. (2015). Universities–industry collaboration: A systematic review. </w:t>
      </w:r>
      <w:r w:rsidRPr="009555A9">
        <w:rPr>
          <w:rFonts w:ascii="Times New Roman" w:hAnsi="Times New Roman" w:cs="Times New Roman"/>
          <w:i/>
          <w:iCs/>
          <w:color w:val="222222"/>
          <w:sz w:val="24"/>
          <w:szCs w:val="24"/>
          <w:shd w:val="clear" w:color="auto" w:fill="FFFFFF"/>
        </w:rPr>
        <w:t>Scandinavian Journal of Management</w:t>
      </w:r>
      <w:r w:rsidRPr="009555A9">
        <w:rPr>
          <w:rFonts w:ascii="Times New Roman" w:hAnsi="Times New Roman" w:cs="Times New Roman"/>
          <w:color w:val="222222"/>
          <w:sz w:val="24"/>
          <w:szCs w:val="24"/>
          <w:shd w:val="clear" w:color="auto" w:fill="FFFFFF"/>
        </w:rPr>
        <w:t>, </w:t>
      </w:r>
      <w:r w:rsidRPr="009555A9">
        <w:rPr>
          <w:rFonts w:ascii="Times New Roman" w:hAnsi="Times New Roman" w:cs="Times New Roman"/>
          <w:i/>
          <w:iCs/>
          <w:color w:val="222222"/>
          <w:sz w:val="24"/>
          <w:szCs w:val="24"/>
          <w:shd w:val="clear" w:color="auto" w:fill="FFFFFF"/>
        </w:rPr>
        <w:t>31</w:t>
      </w:r>
      <w:r w:rsidRPr="009555A9">
        <w:rPr>
          <w:rFonts w:ascii="Times New Roman" w:hAnsi="Times New Roman" w:cs="Times New Roman"/>
          <w:color w:val="222222"/>
          <w:sz w:val="24"/>
          <w:szCs w:val="24"/>
          <w:shd w:val="clear" w:color="auto" w:fill="FFFFFF"/>
        </w:rPr>
        <w:t>(3), 387-408.</w:t>
      </w:r>
    </w:p>
    <w:p w14:paraId="3EAAE34B" w14:textId="77777777" w:rsidR="009C7347" w:rsidRPr="009555A9" w:rsidRDefault="009C7347" w:rsidP="009C7347">
      <w:pPr>
        <w:spacing w:after="0" w:line="480" w:lineRule="auto"/>
        <w:ind w:left="720" w:hanging="720"/>
        <w:rPr>
          <w:rFonts w:ascii="Times New Roman" w:hAnsi="Times New Roman" w:cs="Times New Roman"/>
          <w:color w:val="222222"/>
          <w:sz w:val="24"/>
          <w:szCs w:val="24"/>
          <w:shd w:val="clear" w:color="auto" w:fill="FFFFFF"/>
        </w:rPr>
      </w:pPr>
      <w:r w:rsidRPr="009555A9">
        <w:rPr>
          <w:rFonts w:ascii="Times New Roman" w:hAnsi="Times New Roman" w:cs="Times New Roman"/>
          <w:color w:val="222222"/>
          <w:sz w:val="24"/>
          <w:szCs w:val="24"/>
          <w:shd w:val="clear" w:color="auto" w:fill="FFFFFF"/>
        </w:rPr>
        <w:t>Franco, M., &amp; Haase, H. (2015). University–industry cooperation: Researchers’ motivations and interaction channels. </w:t>
      </w:r>
      <w:r w:rsidRPr="009555A9">
        <w:rPr>
          <w:rFonts w:ascii="Times New Roman" w:hAnsi="Times New Roman" w:cs="Times New Roman"/>
          <w:i/>
          <w:iCs/>
          <w:color w:val="222222"/>
          <w:sz w:val="24"/>
          <w:szCs w:val="24"/>
          <w:shd w:val="clear" w:color="auto" w:fill="FFFFFF"/>
        </w:rPr>
        <w:t>Journal of Engineering and technology Management</w:t>
      </w:r>
      <w:r w:rsidRPr="009555A9">
        <w:rPr>
          <w:rFonts w:ascii="Times New Roman" w:hAnsi="Times New Roman" w:cs="Times New Roman"/>
          <w:color w:val="222222"/>
          <w:sz w:val="24"/>
          <w:szCs w:val="24"/>
          <w:shd w:val="clear" w:color="auto" w:fill="FFFFFF"/>
        </w:rPr>
        <w:t>, </w:t>
      </w:r>
      <w:r w:rsidRPr="009555A9">
        <w:rPr>
          <w:rFonts w:ascii="Times New Roman" w:hAnsi="Times New Roman" w:cs="Times New Roman"/>
          <w:i/>
          <w:iCs/>
          <w:color w:val="222222"/>
          <w:sz w:val="24"/>
          <w:szCs w:val="24"/>
          <w:shd w:val="clear" w:color="auto" w:fill="FFFFFF"/>
        </w:rPr>
        <w:t>36</w:t>
      </w:r>
      <w:r w:rsidRPr="009555A9">
        <w:rPr>
          <w:rFonts w:ascii="Times New Roman" w:hAnsi="Times New Roman" w:cs="Times New Roman"/>
          <w:color w:val="222222"/>
          <w:sz w:val="24"/>
          <w:szCs w:val="24"/>
          <w:shd w:val="clear" w:color="auto" w:fill="FFFFFF"/>
        </w:rPr>
        <w:t>, 41-51.</w:t>
      </w:r>
    </w:p>
    <w:p w14:paraId="3CDE98F3" w14:textId="77777777" w:rsidR="009C7347" w:rsidRPr="009555A9" w:rsidRDefault="009C7347" w:rsidP="009C7347">
      <w:pPr>
        <w:spacing w:after="0" w:line="480" w:lineRule="auto"/>
        <w:ind w:left="720" w:hanging="720"/>
        <w:rPr>
          <w:rFonts w:ascii="Times New Roman" w:hAnsi="Times New Roman" w:cs="Times New Roman"/>
          <w:color w:val="222222"/>
          <w:sz w:val="24"/>
          <w:szCs w:val="24"/>
          <w:shd w:val="clear" w:color="auto" w:fill="FFFFFF"/>
        </w:rPr>
      </w:pPr>
      <w:r w:rsidRPr="009555A9">
        <w:rPr>
          <w:rFonts w:ascii="Times New Roman" w:hAnsi="Times New Roman" w:cs="Times New Roman"/>
          <w:color w:val="222222"/>
          <w:sz w:val="24"/>
          <w:szCs w:val="24"/>
          <w:shd w:val="clear" w:color="auto" w:fill="FFFFFF"/>
        </w:rPr>
        <w:t>Ivascu, L., Cirjaliu, B., &amp; Draghici, A. (2016). Business model for the university-industry collaboration in open innovation. </w:t>
      </w:r>
      <w:r w:rsidRPr="009555A9">
        <w:rPr>
          <w:rFonts w:ascii="Times New Roman" w:hAnsi="Times New Roman" w:cs="Times New Roman"/>
          <w:i/>
          <w:iCs/>
          <w:color w:val="222222"/>
          <w:sz w:val="24"/>
          <w:szCs w:val="24"/>
          <w:shd w:val="clear" w:color="auto" w:fill="FFFFFF"/>
        </w:rPr>
        <w:t>Procedia Economics and Finance</w:t>
      </w:r>
      <w:r w:rsidRPr="009555A9">
        <w:rPr>
          <w:rFonts w:ascii="Times New Roman" w:hAnsi="Times New Roman" w:cs="Times New Roman"/>
          <w:color w:val="222222"/>
          <w:sz w:val="24"/>
          <w:szCs w:val="24"/>
          <w:shd w:val="clear" w:color="auto" w:fill="FFFFFF"/>
        </w:rPr>
        <w:t>, </w:t>
      </w:r>
      <w:r w:rsidRPr="009555A9">
        <w:rPr>
          <w:rFonts w:ascii="Times New Roman" w:hAnsi="Times New Roman" w:cs="Times New Roman"/>
          <w:i/>
          <w:iCs/>
          <w:color w:val="222222"/>
          <w:sz w:val="24"/>
          <w:szCs w:val="24"/>
          <w:shd w:val="clear" w:color="auto" w:fill="FFFFFF"/>
        </w:rPr>
        <w:t>39</w:t>
      </w:r>
      <w:r w:rsidRPr="009555A9">
        <w:rPr>
          <w:rFonts w:ascii="Times New Roman" w:hAnsi="Times New Roman" w:cs="Times New Roman"/>
          <w:color w:val="222222"/>
          <w:sz w:val="24"/>
          <w:szCs w:val="24"/>
          <w:shd w:val="clear" w:color="auto" w:fill="FFFFFF"/>
        </w:rPr>
        <w:t>, 674-678.</w:t>
      </w:r>
    </w:p>
    <w:p w14:paraId="5EF4AA78" w14:textId="77777777" w:rsidR="009C6464" w:rsidRPr="009555A9" w:rsidRDefault="009C6464" w:rsidP="009C6464">
      <w:pPr>
        <w:spacing w:after="0" w:line="480" w:lineRule="auto"/>
        <w:ind w:firstLine="720"/>
        <w:rPr>
          <w:rFonts w:ascii="Times New Roman" w:hAnsi="Times New Roman" w:cs="Times New Roman"/>
          <w:b/>
          <w:bCs/>
          <w:sz w:val="24"/>
          <w:szCs w:val="24"/>
        </w:rPr>
      </w:pPr>
    </w:p>
    <w:sectPr w:rsidR="009C6464" w:rsidRPr="009555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7B813" w14:textId="77777777" w:rsidR="00732459" w:rsidRDefault="00732459" w:rsidP="009C7347">
      <w:pPr>
        <w:spacing w:after="0" w:line="240" w:lineRule="auto"/>
      </w:pPr>
      <w:r>
        <w:separator/>
      </w:r>
    </w:p>
  </w:endnote>
  <w:endnote w:type="continuationSeparator" w:id="0">
    <w:p w14:paraId="47D451A0" w14:textId="77777777" w:rsidR="00732459" w:rsidRDefault="00732459" w:rsidP="009C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E4A31" w14:textId="77777777" w:rsidR="00732459" w:rsidRDefault="00732459" w:rsidP="009C7347">
      <w:pPr>
        <w:spacing w:after="0" w:line="240" w:lineRule="auto"/>
      </w:pPr>
      <w:r>
        <w:separator/>
      </w:r>
    </w:p>
  </w:footnote>
  <w:footnote w:type="continuationSeparator" w:id="0">
    <w:p w14:paraId="69D18E85" w14:textId="77777777" w:rsidR="00732459" w:rsidRDefault="00732459" w:rsidP="009C7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945108"/>
      <w:docPartObj>
        <w:docPartGallery w:val="Page Numbers (Top of Page)"/>
        <w:docPartUnique/>
      </w:docPartObj>
    </w:sdtPr>
    <w:sdtEndPr>
      <w:rPr>
        <w:rFonts w:ascii="Times New Roman" w:hAnsi="Times New Roman" w:cs="Times New Roman"/>
        <w:noProof/>
        <w:sz w:val="24"/>
        <w:szCs w:val="24"/>
      </w:rPr>
    </w:sdtEndPr>
    <w:sdtContent>
      <w:p w14:paraId="7D1B1713" w14:textId="2C9F291D" w:rsidR="009C7347" w:rsidRPr="009C7347" w:rsidRDefault="009C7347">
        <w:pPr>
          <w:pStyle w:val="Header"/>
          <w:jc w:val="right"/>
          <w:rPr>
            <w:rFonts w:ascii="Times New Roman" w:hAnsi="Times New Roman" w:cs="Times New Roman"/>
            <w:sz w:val="24"/>
            <w:szCs w:val="24"/>
          </w:rPr>
        </w:pPr>
        <w:r w:rsidRPr="009C7347">
          <w:rPr>
            <w:rFonts w:ascii="Times New Roman" w:hAnsi="Times New Roman" w:cs="Times New Roman"/>
            <w:sz w:val="24"/>
            <w:szCs w:val="24"/>
          </w:rPr>
          <w:fldChar w:fldCharType="begin"/>
        </w:r>
        <w:r w:rsidRPr="009C7347">
          <w:rPr>
            <w:rFonts w:ascii="Times New Roman" w:hAnsi="Times New Roman" w:cs="Times New Roman"/>
            <w:sz w:val="24"/>
            <w:szCs w:val="24"/>
          </w:rPr>
          <w:instrText xml:space="preserve"> PAGE   \* MERGEFORMAT </w:instrText>
        </w:r>
        <w:r w:rsidRPr="009C7347">
          <w:rPr>
            <w:rFonts w:ascii="Times New Roman" w:hAnsi="Times New Roman" w:cs="Times New Roman"/>
            <w:sz w:val="24"/>
            <w:szCs w:val="24"/>
          </w:rPr>
          <w:fldChar w:fldCharType="separate"/>
        </w:r>
        <w:r w:rsidR="005304F1">
          <w:rPr>
            <w:rFonts w:ascii="Times New Roman" w:hAnsi="Times New Roman" w:cs="Times New Roman"/>
            <w:noProof/>
            <w:sz w:val="24"/>
            <w:szCs w:val="24"/>
          </w:rPr>
          <w:t>7</w:t>
        </w:r>
        <w:r w:rsidRPr="009C7347">
          <w:rPr>
            <w:rFonts w:ascii="Times New Roman" w:hAnsi="Times New Roman" w:cs="Times New Roman"/>
            <w:noProof/>
            <w:sz w:val="24"/>
            <w:szCs w:val="24"/>
          </w:rPr>
          <w:fldChar w:fldCharType="end"/>
        </w:r>
      </w:p>
    </w:sdtContent>
  </w:sdt>
  <w:p w14:paraId="7D39D981" w14:textId="77777777" w:rsidR="009C7347" w:rsidRDefault="009C7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44"/>
    <w:rsid w:val="000063BC"/>
    <w:rsid w:val="00155FD0"/>
    <w:rsid w:val="00161498"/>
    <w:rsid w:val="001845F2"/>
    <w:rsid w:val="001A43FA"/>
    <w:rsid w:val="002568E3"/>
    <w:rsid w:val="00260D06"/>
    <w:rsid w:val="003735CD"/>
    <w:rsid w:val="00384A8D"/>
    <w:rsid w:val="003A201D"/>
    <w:rsid w:val="004D3F32"/>
    <w:rsid w:val="005304F1"/>
    <w:rsid w:val="005B39B0"/>
    <w:rsid w:val="005C2D44"/>
    <w:rsid w:val="00636849"/>
    <w:rsid w:val="006411DC"/>
    <w:rsid w:val="00652C6A"/>
    <w:rsid w:val="006A4FE7"/>
    <w:rsid w:val="00705CDA"/>
    <w:rsid w:val="00720FB9"/>
    <w:rsid w:val="00732459"/>
    <w:rsid w:val="00750AE7"/>
    <w:rsid w:val="008571B4"/>
    <w:rsid w:val="008B25A3"/>
    <w:rsid w:val="00916A52"/>
    <w:rsid w:val="009555A9"/>
    <w:rsid w:val="009C6464"/>
    <w:rsid w:val="009C7347"/>
    <w:rsid w:val="009D628E"/>
    <w:rsid w:val="00AA3C97"/>
    <w:rsid w:val="00AD215D"/>
    <w:rsid w:val="00B0682A"/>
    <w:rsid w:val="00B7284F"/>
    <w:rsid w:val="00B74C2C"/>
    <w:rsid w:val="00B75914"/>
    <w:rsid w:val="00B95BD5"/>
    <w:rsid w:val="00BF3136"/>
    <w:rsid w:val="00C10AB3"/>
    <w:rsid w:val="00C438BA"/>
    <w:rsid w:val="00C44C98"/>
    <w:rsid w:val="00C8575B"/>
    <w:rsid w:val="00D01D85"/>
    <w:rsid w:val="00D33BB3"/>
    <w:rsid w:val="00DB2BD7"/>
    <w:rsid w:val="00DB4654"/>
    <w:rsid w:val="00F14897"/>
    <w:rsid w:val="00F323C7"/>
    <w:rsid w:val="00FA6ADF"/>
    <w:rsid w:val="00FD720C"/>
    <w:rsid w:val="00FE2618"/>
    <w:rsid w:val="00FF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B017"/>
  <w15:chartTrackingRefBased/>
  <w15:docId w15:val="{E401D131-56F9-417A-8190-CB2E3A13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347"/>
  </w:style>
  <w:style w:type="paragraph" w:styleId="Footer">
    <w:name w:val="footer"/>
    <w:basedOn w:val="Normal"/>
    <w:link w:val="FooterChar"/>
    <w:uiPriority w:val="99"/>
    <w:unhideWhenUsed/>
    <w:rsid w:val="009C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2</cp:revision>
  <dcterms:created xsi:type="dcterms:W3CDTF">2021-07-10T02:36:00Z</dcterms:created>
  <dcterms:modified xsi:type="dcterms:W3CDTF">2021-07-10T02:36:00Z</dcterms:modified>
</cp:coreProperties>
</file>